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867F" w14:textId="77777777" w:rsidR="009C4012" w:rsidRDefault="006C1DA3" w:rsidP="006E4F44">
      <w:pPr>
        <w:pStyle w:val="text-justify"/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CF50FB">
        <w:rPr>
          <w:rFonts w:asciiTheme="minorHAnsi" w:hAnsiTheme="minorHAnsi" w:cstheme="minorHAnsi"/>
          <w:b/>
          <w:sz w:val="32"/>
          <w:szCs w:val="32"/>
        </w:rPr>
        <w:t>Mimovládne organizácie žiadajú doplniť Plán obnovy a odolnosti SR</w:t>
      </w:r>
    </w:p>
    <w:p w14:paraId="2D8CA5B5" w14:textId="77777777" w:rsidR="002B6FBE" w:rsidRDefault="002B6FBE" w:rsidP="006C1DA3">
      <w:pPr>
        <w:pStyle w:val="text-justify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7BDD5FE" w14:textId="68C471E6" w:rsidR="006C1DA3" w:rsidRPr="002B6FBE" w:rsidRDefault="009C4012" w:rsidP="002332FE">
      <w:pPr>
        <w:pStyle w:val="text-justify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6FBE">
        <w:rPr>
          <w:rFonts w:asciiTheme="minorHAnsi" w:hAnsiTheme="minorHAnsi" w:cstheme="minorHAnsi"/>
          <w:b/>
          <w:sz w:val="22"/>
          <w:szCs w:val="22"/>
        </w:rPr>
        <w:t>Zástupcom E</w:t>
      </w:r>
      <w:r w:rsidR="0041134C">
        <w:rPr>
          <w:rFonts w:asciiTheme="minorHAnsi" w:hAnsiTheme="minorHAnsi" w:cstheme="minorHAnsi"/>
          <w:b/>
          <w:sz w:val="22"/>
          <w:szCs w:val="22"/>
        </w:rPr>
        <w:t>urópskej komisie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 a  </w:t>
      </w:r>
      <w:r w:rsidR="00C13239">
        <w:rPr>
          <w:rFonts w:asciiTheme="minorHAnsi" w:hAnsiTheme="minorHAnsi" w:cstheme="minorHAnsi"/>
          <w:b/>
          <w:sz w:val="22"/>
          <w:szCs w:val="22"/>
        </w:rPr>
        <w:t xml:space="preserve">Vlády SR 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 zaslalo dnes </w:t>
      </w:r>
      <w:r w:rsidR="00C13239" w:rsidRPr="00C13239">
        <w:rPr>
          <w:rFonts w:asciiTheme="minorHAnsi" w:hAnsiTheme="minorHAnsi" w:cstheme="minorHAnsi"/>
          <w:b/>
          <w:sz w:val="22"/>
          <w:szCs w:val="22"/>
        </w:rPr>
        <w:t>20</w:t>
      </w:r>
      <w:r w:rsidR="00C13239" w:rsidRPr="002B6F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>mimovládnych organizác</w:t>
      </w:r>
      <w:r w:rsidR="0041134C">
        <w:rPr>
          <w:rFonts w:asciiTheme="minorHAnsi" w:hAnsiTheme="minorHAnsi" w:cstheme="minorHAnsi"/>
          <w:b/>
          <w:sz w:val="22"/>
          <w:szCs w:val="22"/>
        </w:rPr>
        <w:t>ii Výzvu na doplnenie priority Zelené Slovensko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239">
        <w:rPr>
          <w:rFonts w:asciiTheme="minorHAnsi" w:hAnsiTheme="minorHAnsi" w:cstheme="minorHAnsi"/>
          <w:b/>
          <w:sz w:val="22"/>
          <w:szCs w:val="22"/>
        </w:rPr>
        <w:t xml:space="preserve">v Pláne obnovy a odolnosti 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>o opatrenia súvisiace s</w:t>
      </w:r>
      <w:r w:rsidR="0041134C">
        <w:rPr>
          <w:rFonts w:asciiTheme="minorHAnsi" w:hAnsiTheme="minorHAnsi" w:cstheme="minorHAnsi"/>
          <w:b/>
          <w:sz w:val="22"/>
          <w:szCs w:val="22"/>
        </w:rPr>
        <w:t> 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>adaptáciou</w:t>
      </w:r>
      <w:r w:rsidR="0041134C">
        <w:rPr>
          <w:rFonts w:asciiTheme="minorHAnsi" w:hAnsiTheme="minorHAnsi" w:cstheme="minorHAnsi"/>
          <w:b/>
          <w:sz w:val="22"/>
          <w:szCs w:val="22"/>
        </w:rPr>
        <w:t xml:space="preserve"> krajiny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 na zmenu klímy, podpor</w:t>
      </w:r>
      <w:r w:rsidR="00C13239">
        <w:rPr>
          <w:rFonts w:asciiTheme="minorHAnsi" w:hAnsiTheme="minorHAnsi" w:cstheme="minorHAnsi"/>
          <w:b/>
          <w:sz w:val="22"/>
          <w:szCs w:val="22"/>
        </w:rPr>
        <w:t>o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>u biodiverzity</w:t>
      </w:r>
      <w:r w:rsidR="00C13239">
        <w:rPr>
          <w:rFonts w:asciiTheme="minorHAnsi" w:hAnsiTheme="minorHAnsi" w:cstheme="minorHAnsi"/>
          <w:b/>
          <w:sz w:val="22"/>
          <w:szCs w:val="22"/>
        </w:rPr>
        <w:t xml:space="preserve">, udržateľnou energetikou 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13239">
        <w:rPr>
          <w:rFonts w:asciiTheme="minorHAnsi" w:hAnsiTheme="minorHAnsi" w:cstheme="minorHAnsi"/>
          <w:b/>
          <w:sz w:val="22"/>
          <w:szCs w:val="22"/>
        </w:rPr>
        <w:t xml:space="preserve">so </w:t>
      </w:r>
      <w:r w:rsidR="00CF030C" w:rsidRPr="002B6FBE">
        <w:rPr>
          <w:rFonts w:asciiTheme="minorHAnsi" w:hAnsiTheme="minorHAnsi" w:cstheme="minorHAnsi"/>
          <w:b/>
          <w:sz w:val="22"/>
          <w:szCs w:val="22"/>
        </w:rPr>
        <w:t>zlepšen</w:t>
      </w:r>
      <w:r w:rsidR="00C13239">
        <w:rPr>
          <w:rFonts w:asciiTheme="minorHAnsi" w:hAnsiTheme="minorHAnsi" w:cstheme="minorHAnsi"/>
          <w:b/>
          <w:sz w:val="22"/>
          <w:szCs w:val="22"/>
        </w:rPr>
        <w:t xml:space="preserve">ím 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podmienok pre </w:t>
      </w:r>
      <w:proofErr w:type="spellStart"/>
      <w:r w:rsidR="002B6FBE" w:rsidRPr="002B6FBE">
        <w:rPr>
          <w:rFonts w:asciiTheme="minorHAnsi" w:hAnsiTheme="minorHAnsi" w:cstheme="minorHAnsi"/>
          <w:b/>
          <w:sz w:val="22"/>
          <w:szCs w:val="22"/>
        </w:rPr>
        <w:t>cykl</w:t>
      </w:r>
      <w:r w:rsidR="00CF030C">
        <w:rPr>
          <w:rFonts w:asciiTheme="minorHAnsi" w:hAnsiTheme="minorHAnsi" w:cstheme="minorHAnsi"/>
          <w:b/>
          <w:sz w:val="22"/>
          <w:szCs w:val="22"/>
        </w:rPr>
        <w:t>odopravu</w:t>
      </w:r>
      <w:proofErr w:type="spellEnd"/>
      <w:r w:rsidR="00CF030C">
        <w:rPr>
          <w:rFonts w:asciiTheme="minorHAnsi" w:hAnsiTheme="minorHAnsi" w:cstheme="minorHAnsi"/>
          <w:b/>
          <w:sz w:val="22"/>
          <w:szCs w:val="22"/>
        </w:rPr>
        <w:t>.</w:t>
      </w:r>
      <w:r w:rsidR="006C1DA3" w:rsidRPr="002B6F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C71E75" w14:textId="0864D05E" w:rsidR="006C1DA3" w:rsidRPr="002B6FBE" w:rsidRDefault="00FF7FB3" w:rsidP="002332FE">
      <w:pPr>
        <w:pStyle w:val="text-justif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BRATISLAVA, 13.1.2021 - </w:t>
      </w:r>
      <w:r w:rsidR="006C1DA3" w:rsidRPr="002B6FBE">
        <w:rPr>
          <w:rFonts w:asciiTheme="minorHAnsi" w:hAnsiTheme="minorHAnsi" w:cstheme="minorHAnsi"/>
          <w:sz w:val="22"/>
          <w:szCs w:val="22"/>
        </w:rPr>
        <w:t>„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 xml:space="preserve">Sme presvedčení, že </w:t>
      </w:r>
      <w:r w:rsidR="006C1DA3" w:rsidRPr="0041134C">
        <w:rPr>
          <w:rFonts w:asciiTheme="minorHAnsi" w:hAnsiTheme="minorHAnsi" w:cstheme="minorHAnsi"/>
          <w:b/>
          <w:i/>
          <w:sz w:val="22"/>
          <w:szCs w:val="22"/>
        </w:rPr>
        <w:t>plán obnovy by nemal iba „zaplatiť budovy, siete a káble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>“, ale mal by podporiť aj zvýšenie odolnosti krajiny voči negatívnym dôsledkom zmeny klímy, zachovanie biodiverzity a vytvoriť predpoklady pre udržateľnú mobilitu</w:t>
      </w:r>
      <w:r w:rsidR="006B7075">
        <w:rPr>
          <w:rFonts w:asciiTheme="minorHAnsi" w:hAnsiTheme="minorHAnsi" w:cstheme="minorHAnsi"/>
          <w:i/>
          <w:sz w:val="22"/>
          <w:szCs w:val="22"/>
        </w:rPr>
        <w:t xml:space="preserve"> a energetiku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>. Tieto opatrenia majú nezvrátiteľný dlhodobý pozitívny dopad a spolu s tými, ktoré sú už v rámci priority Zelené Slovensko navrhnuté, prinesú „významné a udržateľné zlepšenie v kľúčových oblastiach ovplyvňujúci</w:t>
      </w:r>
      <w:r w:rsidR="00D4751A" w:rsidRPr="002B6FBE">
        <w:rPr>
          <w:rFonts w:asciiTheme="minorHAnsi" w:hAnsiTheme="minorHAnsi" w:cstheme="minorHAnsi"/>
          <w:i/>
          <w:sz w:val="22"/>
          <w:szCs w:val="22"/>
        </w:rPr>
        <w:t>ch kvalitu života na Slovensku“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4751A" w:rsidRPr="002B6FBE">
        <w:rPr>
          <w:rFonts w:asciiTheme="minorHAnsi" w:hAnsiTheme="minorHAnsi" w:cstheme="minorHAnsi"/>
          <w:i/>
          <w:sz w:val="22"/>
          <w:szCs w:val="22"/>
        </w:rPr>
        <w:t>ako si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 xml:space="preserve"> kladie z</w:t>
      </w:r>
      <w:r w:rsidR="00D4751A" w:rsidRPr="002B6FBE">
        <w:rPr>
          <w:rFonts w:asciiTheme="minorHAnsi" w:hAnsiTheme="minorHAnsi" w:cstheme="minorHAnsi"/>
          <w:i/>
          <w:sz w:val="22"/>
          <w:szCs w:val="22"/>
        </w:rPr>
        <w:t>a cieľ Plán obnovy a odolnosti,</w:t>
      </w:r>
      <w:r w:rsidR="006C1DA3" w:rsidRPr="002B6FBE">
        <w:rPr>
          <w:rFonts w:asciiTheme="minorHAnsi" w:hAnsiTheme="minorHAnsi" w:cstheme="minorHAnsi"/>
          <w:i/>
          <w:sz w:val="22"/>
          <w:szCs w:val="22"/>
        </w:rPr>
        <w:t>“</w:t>
      </w:r>
      <w:r w:rsidR="00D4751A" w:rsidRPr="002B6FBE">
        <w:rPr>
          <w:rFonts w:asciiTheme="minorHAnsi" w:hAnsiTheme="minorHAnsi" w:cstheme="minorHAnsi"/>
          <w:sz w:val="22"/>
          <w:szCs w:val="22"/>
        </w:rPr>
        <w:t xml:space="preserve"> </w:t>
      </w:r>
      <w:r w:rsidR="006C1DA3" w:rsidRPr="002B6FBE">
        <w:rPr>
          <w:rFonts w:asciiTheme="minorHAnsi" w:hAnsiTheme="minorHAnsi" w:cstheme="minorHAnsi"/>
          <w:sz w:val="22"/>
          <w:szCs w:val="22"/>
        </w:rPr>
        <w:t xml:space="preserve">píše sa vo výzve. </w:t>
      </w:r>
    </w:p>
    <w:p w14:paraId="29E83649" w14:textId="6AC844E3" w:rsidR="00D4751A" w:rsidRPr="002B6FBE" w:rsidRDefault="00D4751A" w:rsidP="00D4751A">
      <w:pPr>
        <w:pStyle w:val="text-justify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6FBE">
        <w:rPr>
          <w:rFonts w:asciiTheme="minorHAnsi" w:hAnsiTheme="minorHAnsi" w:cstheme="minorHAnsi"/>
          <w:sz w:val="22"/>
          <w:szCs w:val="22"/>
        </w:rPr>
        <w:t xml:space="preserve">Ministerstvo financií SR </w:t>
      </w:r>
      <w:r w:rsidR="006E4F44" w:rsidRPr="002B6FBE">
        <w:rPr>
          <w:rFonts w:asciiTheme="minorHAnsi" w:hAnsiTheme="minorHAnsi" w:cstheme="minorHAnsi"/>
          <w:sz w:val="22"/>
          <w:szCs w:val="22"/>
        </w:rPr>
        <w:t xml:space="preserve">(MF SR) </w:t>
      </w:r>
      <w:r w:rsidRPr="002B6FBE">
        <w:rPr>
          <w:rFonts w:asciiTheme="minorHAnsi" w:hAnsiTheme="minorHAnsi" w:cstheme="minorHAnsi"/>
          <w:sz w:val="22"/>
          <w:szCs w:val="22"/>
        </w:rPr>
        <w:t xml:space="preserve">zaslalo tesne </w:t>
      </w:r>
      <w:r w:rsidR="00B91F08">
        <w:rPr>
          <w:rFonts w:asciiTheme="minorHAnsi" w:hAnsiTheme="minorHAnsi" w:cstheme="minorHAnsi"/>
          <w:sz w:val="22"/>
          <w:szCs w:val="22"/>
        </w:rPr>
        <w:t xml:space="preserve">pred </w:t>
      </w:r>
      <w:r w:rsidRPr="002B6FBE">
        <w:rPr>
          <w:rFonts w:asciiTheme="minorHAnsi" w:hAnsiTheme="minorHAnsi" w:cstheme="minorHAnsi"/>
          <w:sz w:val="22"/>
          <w:szCs w:val="22"/>
        </w:rPr>
        <w:t xml:space="preserve">Vianocami Európskej komisii </w:t>
      </w:r>
      <w:r w:rsidR="006E4F44" w:rsidRPr="002B6FBE">
        <w:rPr>
          <w:rFonts w:asciiTheme="minorHAnsi" w:hAnsiTheme="minorHAnsi" w:cstheme="minorHAnsi"/>
          <w:sz w:val="22"/>
          <w:szCs w:val="22"/>
        </w:rPr>
        <w:t xml:space="preserve">(EK) </w:t>
      </w:r>
      <w:r w:rsidRPr="002B6FBE">
        <w:rPr>
          <w:rFonts w:asciiTheme="minorHAnsi" w:hAnsiTheme="minorHAnsi" w:cstheme="minorHAnsi"/>
          <w:sz w:val="22"/>
          <w:szCs w:val="22"/>
        </w:rPr>
        <w:t xml:space="preserve">prvý </w:t>
      </w:r>
      <w:hyperlink r:id="rId8" w:history="1">
        <w:r w:rsidRPr="002B6FBE">
          <w:rPr>
            <w:rStyle w:val="Hypertextovprepojenie"/>
            <w:rFonts w:asciiTheme="minorHAnsi" w:hAnsiTheme="minorHAnsi" w:cstheme="minorHAnsi"/>
            <w:sz w:val="22"/>
            <w:szCs w:val="22"/>
          </w:rPr>
          <w:t>komplexný návrh Plánu obnovy a odolnosti</w:t>
        </w:r>
      </w:hyperlink>
      <w:r w:rsidRPr="002B6FBE">
        <w:rPr>
          <w:rFonts w:asciiTheme="minorHAnsi" w:hAnsiTheme="minorHAnsi" w:cstheme="minorHAnsi"/>
          <w:sz w:val="22"/>
          <w:szCs w:val="22"/>
        </w:rPr>
        <w:t>. V rámci priority „Zelené Slovensko“ by mali byť sumou 1 900 mil</w:t>
      </w:r>
      <w:r w:rsidR="0041134C">
        <w:rPr>
          <w:rFonts w:asciiTheme="minorHAnsi" w:hAnsiTheme="minorHAnsi" w:cstheme="minorHAnsi"/>
          <w:sz w:val="22"/>
          <w:szCs w:val="22"/>
        </w:rPr>
        <w:t>. € financované štyri komponenty</w:t>
      </w:r>
      <w:r w:rsidR="000736C5" w:rsidRPr="002B6FBE">
        <w:rPr>
          <w:rFonts w:asciiTheme="minorHAnsi" w:hAnsiTheme="minorHAnsi" w:cstheme="minorHAnsi"/>
          <w:sz w:val="22"/>
          <w:szCs w:val="22"/>
        </w:rPr>
        <w:t xml:space="preserve">: 1) </w:t>
      </w:r>
      <w:r w:rsidRPr="002B6FBE">
        <w:rPr>
          <w:rFonts w:asciiTheme="minorHAnsi" w:hAnsiTheme="minorHAnsi" w:cstheme="minorHAnsi"/>
          <w:sz w:val="22"/>
          <w:szCs w:val="22"/>
        </w:rPr>
        <w:t xml:space="preserve">obnoviteľné zdroje a energetické siete; 2) zelená obnova budov; 3) modernizácia železníc a 4) dekarbonizácia priemyslu a alternatívne palivá. </w:t>
      </w:r>
    </w:p>
    <w:p w14:paraId="4C7768CF" w14:textId="77777777" w:rsidR="006C1DA3" w:rsidRPr="002B6FBE" w:rsidRDefault="000736C5" w:rsidP="003A445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B6FBE">
        <w:rPr>
          <w:rFonts w:asciiTheme="minorHAnsi" w:hAnsiTheme="minorHAnsi" w:cstheme="minorHAnsi"/>
          <w:sz w:val="22"/>
          <w:szCs w:val="22"/>
        </w:rPr>
        <w:t xml:space="preserve">Organizácie oceňujú snahu </w:t>
      </w:r>
      <w:r w:rsidR="006E4F44" w:rsidRPr="002B6FBE">
        <w:rPr>
          <w:rFonts w:asciiTheme="minorHAnsi" w:hAnsiTheme="minorHAnsi" w:cstheme="minorHAnsi"/>
          <w:sz w:val="22"/>
          <w:szCs w:val="22"/>
        </w:rPr>
        <w:t>MF</w:t>
      </w:r>
      <w:r w:rsidRPr="002B6FBE">
        <w:rPr>
          <w:rFonts w:asciiTheme="minorHAnsi" w:hAnsiTheme="minorHAnsi" w:cstheme="minorHAnsi"/>
          <w:sz w:val="22"/>
          <w:szCs w:val="22"/>
        </w:rPr>
        <w:t xml:space="preserve"> SR a ďalších</w:t>
      </w:r>
      <w:r w:rsidR="0041134C">
        <w:rPr>
          <w:rFonts w:asciiTheme="minorHAnsi" w:hAnsiTheme="minorHAnsi" w:cstheme="minorHAnsi"/>
          <w:sz w:val="22"/>
          <w:szCs w:val="22"/>
        </w:rPr>
        <w:t xml:space="preserve"> štátnych inštitúcií pripraviť p</w:t>
      </w:r>
      <w:r w:rsidRPr="002B6FBE">
        <w:rPr>
          <w:rFonts w:asciiTheme="minorHAnsi" w:hAnsiTheme="minorHAnsi" w:cstheme="minorHAnsi"/>
          <w:sz w:val="22"/>
          <w:szCs w:val="22"/>
        </w:rPr>
        <w:t xml:space="preserve">lán </w:t>
      </w:r>
      <w:r w:rsidR="002B6FBE" w:rsidRPr="002B6FBE">
        <w:rPr>
          <w:rFonts w:asciiTheme="minorHAnsi" w:hAnsiTheme="minorHAnsi" w:cstheme="minorHAnsi"/>
          <w:sz w:val="22"/>
          <w:szCs w:val="22"/>
        </w:rPr>
        <w:t>v tejto náročnej dobe a</w:t>
      </w:r>
      <w:r w:rsidRPr="002B6FBE">
        <w:rPr>
          <w:rFonts w:asciiTheme="minorHAnsi" w:hAnsiTheme="minorHAnsi" w:cstheme="minorHAnsi"/>
          <w:sz w:val="22"/>
          <w:szCs w:val="22"/>
        </w:rPr>
        <w:t xml:space="preserve">  krátkom čase, no </w:t>
      </w:r>
      <w:r w:rsidRPr="002B6FBE">
        <w:rPr>
          <w:rFonts w:asciiTheme="minorHAnsi" w:hAnsiTheme="minorHAnsi" w:cstheme="minorHAnsi"/>
          <w:color w:val="auto"/>
          <w:sz w:val="22"/>
          <w:szCs w:val="22"/>
        </w:rPr>
        <w:t>vyjadrujú znepokojenie z</w:t>
      </w:r>
      <w:r w:rsidRPr="002B6FBE">
        <w:rPr>
          <w:rFonts w:asciiTheme="minorHAnsi" w:hAnsiTheme="minorHAnsi" w:cstheme="minorHAnsi"/>
          <w:sz w:val="22"/>
          <w:szCs w:val="22"/>
        </w:rPr>
        <w:t xml:space="preserve">o spôsobu, akým bola do prípravy zapojená verejnosť, vrátane mimovládnych organizácií či samospráv. V procese chýbali postupy vyžadované </w:t>
      </w:r>
      <w:proofErr w:type="spellStart"/>
      <w:r w:rsidRPr="002B6FBE">
        <w:rPr>
          <w:rFonts w:asciiTheme="minorHAnsi" w:hAnsiTheme="minorHAnsi" w:cstheme="minorHAnsi"/>
          <w:sz w:val="22"/>
          <w:szCs w:val="22"/>
        </w:rPr>
        <w:t>Aarhuským</w:t>
      </w:r>
      <w:proofErr w:type="spellEnd"/>
      <w:r w:rsidRPr="002B6FBE">
        <w:rPr>
          <w:rFonts w:asciiTheme="minorHAnsi" w:hAnsiTheme="minorHAnsi" w:cstheme="minorHAnsi"/>
          <w:sz w:val="22"/>
          <w:szCs w:val="22"/>
        </w:rPr>
        <w:t xml:space="preserve"> </w:t>
      </w:r>
      <w:r w:rsidRPr="002B6FBE">
        <w:rPr>
          <w:rFonts w:asciiTheme="minorHAnsi" w:hAnsiTheme="minorHAnsi" w:cstheme="minorHAnsi"/>
          <w:color w:val="auto"/>
          <w:sz w:val="22"/>
          <w:szCs w:val="22"/>
        </w:rPr>
        <w:t>dohovorom, Európskym kódexom správania pre partnerstvo</w:t>
      </w:r>
      <w:r w:rsidR="00CF50FB" w:rsidRPr="002B6F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B6FBE">
        <w:rPr>
          <w:rFonts w:asciiTheme="minorHAnsi" w:hAnsiTheme="minorHAnsi" w:cstheme="minorHAnsi"/>
          <w:color w:val="auto"/>
          <w:sz w:val="22"/>
          <w:szCs w:val="22"/>
        </w:rPr>
        <w:t>či Iniciatívou pre otvorené vládnutie</w:t>
      </w:r>
      <w:r w:rsidR="00CF50FB" w:rsidRPr="002B6F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B6FBE">
        <w:rPr>
          <w:rFonts w:asciiTheme="minorHAnsi" w:hAnsiTheme="minorHAnsi" w:cstheme="minorHAnsi"/>
          <w:color w:val="auto"/>
          <w:sz w:val="22"/>
          <w:szCs w:val="22"/>
        </w:rPr>
        <w:t xml:space="preserve">a pravdepodobne aj v dôsledku minimálnej odbornej verejnej diskusie </w:t>
      </w:r>
      <w:r w:rsidRPr="002B6FBE">
        <w:rPr>
          <w:rFonts w:asciiTheme="minorHAnsi" w:hAnsiTheme="minorHAnsi" w:cstheme="minorHAnsi"/>
          <w:sz w:val="22"/>
          <w:szCs w:val="22"/>
        </w:rPr>
        <w:t xml:space="preserve">návrh neobsahuje </w:t>
      </w:r>
      <w:r w:rsidRPr="002B6FBE">
        <w:rPr>
          <w:rFonts w:asciiTheme="minorHAnsi" w:hAnsiTheme="minorHAnsi" w:cstheme="minorHAnsi"/>
          <w:color w:val="auto"/>
          <w:sz w:val="22"/>
          <w:szCs w:val="22"/>
        </w:rPr>
        <w:t xml:space="preserve">najefektívnejšie </w:t>
      </w:r>
      <w:r w:rsidRPr="002B6FBE">
        <w:rPr>
          <w:rFonts w:asciiTheme="minorHAnsi" w:hAnsiTheme="minorHAnsi" w:cstheme="minorHAnsi"/>
          <w:sz w:val="22"/>
          <w:szCs w:val="22"/>
        </w:rPr>
        <w:t xml:space="preserve">opatrenia </w:t>
      </w:r>
      <w:r w:rsidR="006E4F44" w:rsidRPr="002B6FBE">
        <w:rPr>
          <w:rFonts w:asciiTheme="minorHAnsi" w:hAnsiTheme="minorHAnsi" w:cstheme="minorHAnsi"/>
          <w:sz w:val="22"/>
          <w:szCs w:val="22"/>
        </w:rPr>
        <w:t>v</w:t>
      </w:r>
      <w:r w:rsidRPr="002B6FBE">
        <w:rPr>
          <w:rFonts w:asciiTheme="minorHAnsi" w:hAnsiTheme="minorHAnsi" w:cstheme="minorHAnsi"/>
          <w:sz w:val="22"/>
          <w:szCs w:val="22"/>
        </w:rPr>
        <w:t xml:space="preserve"> dôležitých oblastiach.</w:t>
      </w:r>
    </w:p>
    <w:p w14:paraId="1BFCA252" w14:textId="577669CC" w:rsidR="006C1DA3" w:rsidRPr="002B6FBE" w:rsidRDefault="0041134C" w:rsidP="003A4451">
      <w:pPr>
        <w:pStyle w:val="text-justify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</w:t>
      </w:r>
      <w:r w:rsidR="006C1DA3" w:rsidRPr="002B6FBE">
        <w:rPr>
          <w:rFonts w:asciiTheme="minorHAnsi" w:hAnsiTheme="minorHAnsi" w:cstheme="minorHAnsi"/>
          <w:sz w:val="22"/>
          <w:szCs w:val="22"/>
        </w:rPr>
        <w:t xml:space="preserve"> doplnenie </w:t>
      </w:r>
      <w:r w:rsidR="003A4451" w:rsidRPr="002B6FBE">
        <w:rPr>
          <w:rFonts w:asciiTheme="minorHAnsi" w:hAnsiTheme="minorHAnsi" w:cstheme="minorHAnsi"/>
          <w:sz w:val="22"/>
          <w:szCs w:val="22"/>
        </w:rPr>
        <w:t>p</w:t>
      </w:r>
      <w:r w:rsidR="006C1DA3" w:rsidRPr="002B6FBE">
        <w:rPr>
          <w:rFonts w:asciiTheme="minorHAnsi" w:hAnsiTheme="minorHAnsi" w:cstheme="minorHAnsi"/>
          <w:sz w:val="22"/>
          <w:szCs w:val="22"/>
        </w:rPr>
        <w:t xml:space="preserve">lánu ponúkajú </w:t>
      </w:r>
      <w:r w:rsidR="006E4F44" w:rsidRPr="002B6FBE">
        <w:rPr>
          <w:rFonts w:asciiTheme="minorHAnsi" w:hAnsiTheme="minorHAnsi" w:cstheme="minorHAnsi"/>
          <w:sz w:val="22"/>
          <w:szCs w:val="22"/>
        </w:rPr>
        <w:t xml:space="preserve">organizácie </w:t>
      </w:r>
      <w:r w:rsidR="006C1DA3" w:rsidRPr="002B6FBE">
        <w:rPr>
          <w:rFonts w:asciiTheme="minorHAnsi" w:hAnsiTheme="minorHAnsi" w:cstheme="minorHAnsi"/>
          <w:sz w:val="22"/>
          <w:szCs w:val="22"/>
        </w:rPr>
        <w:t xml:space="preserve">svoje kapacity a expertízu. </w:t>
      </w:r>
      <w:r w:rsidR="003A4451" w:rsidRPr="002B6FBE">
        <w:rPr>
          <w:rFonts w:asciiTheme="minorHAnsi" w:hAnsiTheme="minorHAnsi" w:cstheme="minorHAnsi"/>
          <w:sz w:val="22"/>
          <w:szCs w:val="22"/>
        </w:rPr>
        <w:t>Mimovládne organizácie združené v </w:t>
      </w:r>
      <w:hyperlink r:id="rId9" w:history="1">
        <w:r w:rsidR="003A4451" w:rsidRPr="002B6FBE">
          <w:rPr>
            <w:rStyle w:val="Hypertextovprepojenie"/>
            <w:rFonts w:asciiTheme="minorHAnsi" w:hAnsiTheme="minorHAnsi" w:cstheme="minorHAnsi"/>
            <w:sz w:val="22"/>
            <w:szCs w:val="22"/>
          </w:rPr>
          <w:t>Iniciatíve Zelený reštart</w:t>
        </w:r>
      </w:hyperlink>
      <w:r w:rsidR="003A4451" w:rsidRPr="002B6FBE">
        <w:rPr>
          <w:rFonts w:asciiTheme="minorHAnsi" w:hAnsiTheme="minorHAnsi" w:cstheme="minorHAnsi"/>
          <w:sz w:val="22"/>
          <w:szCs w:val="22"/>
        </w:rPr>
        <w:t xml:space="preserve"> i ďalšie </w:t>
      </w:r>
      <w:r w:rsidR="00C13239">
        <w:rPr>
          <w:rFonts w:asciiTheme="minorHAnsi" w:hAnsiTheme="minorHAnsi" w:cstheme="minorHAnsi"/>
          <w:sz w:val="22"/>
          <w:szCs w:val="22"/>
        </w:rPr>
        <w:t xml:space="preserve">nielen environmentálne </w:t>
      </w:r>
      <w:r>
        <w:rPr>
          <w:rFonts w:asciiTheme="minorHAnsi" w:hAnsiTheme="minorHAnsi" w:cstheme="minorHAnsi"/>
          <w:sz w:val="22"/>
          <w:szCs w:val="22"/>
        </w:rPr>
        <w:t xml:space="preserve">organizácie </w:t>
      </w:r>
      <w:r w:rsidR="002B6FBE" w:rsidRPr="002B6FBE">
        <w:rPr>
          <w:rFonts w:asciiTheme="minorHAnsi" w:hAnsiTheme="minorHAnsi" w:cstheme="minorHAnsi"/>
          <w:sz w:val="22"/>
          <w:szCs w:val="22"/>
        </w:rPr>
        <w:t>dlhodobo upozorňujú</w:t>
      </w:r>
      <w:r>
        <w:rPr>
          <w:rFonts w:asciiTheme="minorHAnsi" w:hAnsiTheme="minorHAnsi" w:cstheme="minorHAnsi"/>
          <w:sz w:val="22"/>
          <w:szCs w:val="22"/>
        </w:rPr>
        <w:t xml:space="preserve"> na opatrenia, ktoré by p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lán nemal opomínať. Na poslednom stretnutí na </w:t>
      </w:r>
      <w:r w:rsidR="006E4F44" w:rsidRPr="002B6FBE">
        <w:rPr>
          <w:rFonts w:asciiTheme="minorHAnsi" w:hAnsiTheme="minorHAnsi" w:cstheme="minorHAnsi"/>
          <w:sz w:val="22"/>
          <w:szCs w:val="22"/>
        </w:rPr>
        <w:t>MF SR</w:t>
      </w:r>
      <w:r>
        <w:rPr>
          <w:rFonts w:asciiTheme="minorHAnsi" w:hAnsiTheme="minorHAnsi" w:cstheme="minorHAnsi"/>
          <w:sz w:val="22"/>
          <w:szCs w:val="22"/>
        </w:rPr>
        <w:t xml:space="preserve"> boli 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ubezpečené, že finálny návrh pred odoslaním </w:t>
      </w:r>
      <w:r w:rsidR="006E4F44" w:rsidRPr="002B6FBE">
        <w:rPr>
          <w:rFonts w:asciiTheme="minorHAnsi" w:hAnsiTheme="minorHAnsi" w:cstheme="minorHAnsi"/>
          <w:sz w:val="22"/>
          <w:szCs w:val="22"/>
        </w:rPr>
        <w:t>EK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 uvidia, no nestalo sa tak. Plán bol odoslaný 22.12</w:t>
      </w:r>
      <w:r w:rsidR="002B6FBE" w:rsidRPr="002B6FBE">
        <w:rPr>
          <w:rFonts w:asciiTheme="minorHAnsi" w:hAnsiTheme="minorHAnsi" w:cstheme="minorHAnsi"/>
          <w:sz w:val="22"/>
          <w:szCs w:val="22"/>
        </w:rPr>
        <w:t>.2020</w:t>
      </w:r>
      <w:r w:rsidR="006E4F44" w:rsidRPr="002B6FBE">
        <w:rPr>
          <w:rFonts w:asciiTheme="minorHAnsi" w:hAnsiTheme="minorHAnsi" w:cstheme="minorHAnsi"/>
          <w:sz w:val="22"/>
          <w:szCs w:val="22"/>
        </w:rPr>
        <w:t>,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 jeho znenie zostáva neverejné, ministerstvo zverejnilo len </w:t>
      </w:r>
      <w:r w:rsidR="002B6FBE" w:rsidRPr="002B6FBE">
        <w:rPr>
          <w:rFonts w:asciiTheme="minorHAnsi" w:hAnsiTheme="minorHAnsi" w:cstheme="minorHAnsi"/>
          <w:sz w:val="22"/>
          <w:szCs w:val="22"/>
        </w:rPr>
        <w:t>krátke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 </w:t>
      </w:r>
      <w:r w:rsidR="006E4F44" w:rsidRPr="002B6FBE">
        <w:rPr>
          <w:rFonts w:asciiTheme="minorHAnsi" w:hAnsiTheme="minorHAnsi" w:cstheme="minorHAnsi"/>
          <w:sz w:val="22"/>
          <w:szCs w:val="22"/>
        </w:rPr>
        <w:t>zhrnutie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. </w:t>
      </w:r>
      <w:r w:rsidR="003A4451" w:rsidRPr="0041134C">
        <w:rPr>
          <w:rFonts w:asciiTheme="minorHAnsi" w:hAnsiTheme="minorHAnsi" w:cstheme="minorHAnsi"/>
          <w:b/>
          <w:sz w:val="22"/>
          <w:szCs w:val="22"/>
        </w:rPr>
        <w:t xml:space="preserve">Organizácie </w:t>
      </w:r>
      <w:r w:rsidR="006E4F44" w:rsidRPr="0041134C">
        <w:rPr>
          <w:rFonts w:asciiTheme="minorHAnsi" w:hAnsiTheme="minorHAnsi" w:cstheme="minorHAnsi"/>
          <w:b/>
          <w:sz w:val="22"/>
          <w:szCs w:val="22"/>
        </w:rPr>
        <w:t xml:space="preserve">preto </w:t>
      </w:r>
      <w:r w:rsidR="002B6FBE" w:rsidRPr="0041134C">
        <w:rPr>
          <w:rFonts w:asciiTheme="minorHAnsi" w:hAnsiTheme="minorHAnsi" w:cstheme="minorHAnsi"/>
          <w:b/>
          <w:sz w:val="22"/>
          <w:szCs w:val="22"/>
        </w:rPr>
        <w:t xml:space="preserve">vo výzve </w:t>
      </w:r>
      <w:r w:rsidR="003A4451" w:rsidRPr="0041134C">
        <w:rPr>
          <w:rFonts w:asciiTheme="minorHAnsi" w:hAnsiTheme="minorHAnsi" w:cstheme="minorHAnsi"/>
          <w:b/>
          <w:sz w:val="22"/>
          <w:szCs w:val="22"/>
        </w:rPr>
        <w:t xml:space="preserve">žiadajú </w:t>
      </w:r>
      <w:r w:rsidR="006E4F44" w:rsidRPr="0041134C">
        <w:rPr>
          <w:rFonts w:asciiTheme="minorHAnsi" w:hAnsiTheme="minorHAnsi" w:cstheme="minorHAnsi"/>
          <w:b/>
          <w:sz w:val="22"/>
          <w:szCs w:val="22"/>
        </w:rPr>
        <w:t>MF</w:t>
      </w:r>
      <w:r w:rsidR="006C1DA3" w:rsidRPr="0041134C">
        <w:rPr>
          <w:rFonts w:asciiTheme="minorHAnsi" w:hAnsiTheme="minorHAnsi" w:cstheme="minorHAnsi"/>
          <w:b/>
          <w:sz w:val="22"/>
          <w:szCs w:val="22"/>
        </w:rPr>
        <w:t xml:space="preserve"> SR a vecne príslušné ministerstvá, aby v zostávajúcom čase realizovali skutočné konzultác</w:t>
      </w:r>
      <w:r w:rsidR="006E4F44" w:rsidRPr="0041134C">
        <w:rPr>
          <w:rFonts w:asciiTheme="minorHAnsi" w:hAnsiTheme="minorHAnsi" w:cstheme="minorHAnsi"/>
          <w:b/>
          <w:sz w:val="22"/>
          <w:szCs w:val="22"/>
        </w:rPr>
        <w:t>ie s odbornou verejnosťou</w:t>
      </w:r>
      <w:r w:rsidR="006E4F44" w:rsidRPr="002B6FBE">
        <w:rPr>
          <w:rFonts w:asciiTheme="minorHAnsi" w:hAnsiTheme="minorHAnsi" w:cstheme="minorHAnsi"/>
          <w:sz w:val="22"/>
          <w:szCs w:val="22"/>
        </w:rPr>
        <w:t xml:space="preserve"> a do </w:t>
      </w:r>
      <w:r w:rsidR="006C1DA3" w:rsidRPr="002B6F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lánu doplnili v rámci priority Zelené Slovensko</w:t>
      </w:r>
      <w:r w:rsidR="006C1DA3" w:rsidRPr="002B6FBE">
        <w:rPr>
          <w:rFonts w:asciiTheme="minorHAnsi" w:hAnsiTheme="minorHAnsi" w:cstheme="minorHAnsi"/>
          <w:sz w:val="22"/>
          <w:szCs w:val="22"/>
        </w:rPr>
        <w:t xml:space="preserve"> </w:t>
      </w:r>
      <w:r w:rsidR="003A4451" w:rsidRPr="002B6FBE">
        <w:rPr>
          <w:rFonts w:asciiTheme="minorHAnsi" w:hAnsiTheme="minorHAnsi" w:cstheme="minorHAnsi"/>
          <w:sz w:val="22"/>
          <w:szCs w:val="22"/>
        </w:rPr>
        <w:t xml:space="preserve">tematické okruhy Odolná a zelená krajina a </w:t>
      </w:r>
      <w:r w:rsidR="00CF50FB" w:rsidRPr="002B6FBE">
        <w:rPr>
          <w:rFonts w:asciiTheme="minorHAnsi" w:hAnsiTheme="minorHAnsi" w:cstheme="minorHAnsi"/>
          <w:sz w:val="22"/>
          <w:szCs w:val="22"/>
        </w:rPr>
        <w:t>Rozvoj cyklistickej dopravy</w:t>
      </w:r>
      <w:r w:rsidR="006E4F44" w:rsidRPr="002B6FBE">
        <w:rPr>
          <w:rFonts w:asciiTheme="minorHAnsi" w:hAnsiTheme="minorHAnsi" w:cstheme="minorHAnsi"/>
          <w:sz w:val="22"/>
          <w:szCs w:val="22"/>
        </w:rPr>
        <w:t xml:space="preserve">. Okruh </w:t>
      </w:r>
      <w:r w:rsidR="00CF50FB" w:rsidRPr="002B6FBE">
        <w:rPr>
          <w:rFonts w:asciiTheme="minorHAnsi" w:hAnsiTheme="minorHAnsi" w:cstheme="minorHAnsi"/>
          <w:sz w:val="22"/>
          <w:szCs w:val="22"/>
        </w:rPr>
        <w:t>Obnoviteľné zdroje a energetické siete navrhujú výrazne finančne posilniť a  doplniť aktivitu zameranú na vytvorenie regionálnych centier udržateľnej energetiky.</w:t>
      </w:r>
    </w:p>
    <w:p w14:paraId="45EBE474" w14:textId="77777777" w:rsidR="006E4F44" w:rsidRPr="002B6FBE" w:rsidRDefault="00CF50FB" w:rsidP="00CF50F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B6FBE">
        <w:rPr>
          <w:rFonts w:cstheme="minorHAnsi"/>
        </w:rPr>
        <w:t>Okruh</w:t>
      </w:r>
      <w:r w:rsidR="006C1DA3" w:rsidRPr="002B6FBE">
        <w:rPr>
          <w:rFonts w:cstheme="minorHAnsi"/>
        </w:rPr>
        <w:t xml:space="preserve"> Odolná a zelená krajina</w:t>
      </w:r>
      <w:r w:rsidRPr="002B6FBE">
        <w:rPr>
          <w:rFonts w:cstheme="minorHAnsi"/>
        </w:rPr>
        <w:t xml:space="preserve"> </w:t>
      </w:r>
      <w:r w:rsidR="002B6FBE" w:rsidRPr="002B6FBE">
        <w:rPr>
          <w:rFonts w:cstheme="minorHAnsi"/>
        </w:rPr>
        <w:t xml:space="preserve">má </w:t>
      </w:r>
      <w:r w:rsidRPr="002B6FBE">
        <w:rPr>
          <w:rFonts w:cstheme="minorHAnsi"/>
        </w:rPr>
        <w:t>zahŕňa</w:t>
      </w:r>
      <w:r w:rsidR="002B6FBE" w:rsidRPr="002B6FBE">
        <w:rPr>
          <w:rFonts w:cstheme="minorHAnsi"/>
        </w:rPr>
        <w:t>ť</w:t>
      </w:r>
      <w:r w:rsidRPr="002B6FBE">
        <w:rPr>
          <w:rFonts w:cstheme="minorHAnsi"/>
        </w:rPr>
        <w:t xml:space="preserve"> opatrenia na </w:t>
      </w:r>
      <w:r w:rsidR="006C1DA3" w:rsidRPr="002B6FBE">
        <w:rPr>
          <w:rFonts w:cstheme="minorHAnsi"/>
        </w:rPr>
        <w:t>zvýšeni</w:t>
      </w:r>
      <w:r w:rsidRPr="002B6FBE">
        <w:rPr>
          <w:rFonts w:cstheme="minorHAnsi"/>
        </w:rPr>
        <w:t>e</w:t>
      </w:r>
      <w:r w:rsidR="006C1DA3" w:rsidRPr="002B6FBE">
        <w:rPr>
          <w:rFonts w:cstheme="minorHAnsi"/>
        </w:rPr>
        <w:t xml:space="preserve"> odolnosti</w:t>
      </w:r>
      <w:r w:rsidRPr="002B6FBE">
        <w:rPr>
          <w:rFonts w:cstheme="minorHAnsi"/>
        </w:rPr>
        <w:t xml:space="preserve"> a podporu</w:t>
      </w:r>
      <w:r w:rsidR="006C1DA3" w:rsidRPr="002B6FBE">
        <w:rPr>
          <w:rFonts w:cstheme="minorHAnsi"/>
        </w:rPr>
        <w:t xml:space="preserve"> adaptácie urbanizovanej, lesnej aj poľnohospodárskej krajiny na zmenu klímy</w:t>
      </w:r>
      <w:r w:rsidRPr="002B6FBE">
        <w:rPr>
          <w:rFonts w:cstheme="minorHAnsi"/>
        </w:rPr>
        <w:t xml:space="preserve">, najmä plánovanie a </w:t>
      </w:r>
      <w:r w:rsidR="006C1DA3" w:rsidRPr="002B6FBE">
        <w:rPr>
          <w:rFonts w:cstheme="minorHAnsi"/>
        </w:rPr>
        <w:t xml:space="preserve">realizácie pozemkových úprav, </w:t>
      </w:r>
      <w:proofErr w:type="spellStart"/>
      <w:r w:rsidR="006C1DA3" w:rsidRPr="002B6FBE">
        <w:rPr>
          <w:rFonts w:cstheme="minorHAnsi"/>
        </w:rPr>
        <w:t>vodozádržných</w:t>
      </w:r>
      <w:proofErr w:type="spellEnd"/>
      <w:r w:rsidR="006C1DA3" w:rsidRPr="002B6FBE">
        <w:rPr>
          <w:rFonts w:cstheme="minorHAnsi"/>
        </w:rPr>
        <w:t xml:space="preserve"> zelených opatrení v lesnej a poľnohospodárskej kr</w:t>
      </w:r>
      <w:r w:rsidRPr="002B6FBE">
        <w:rPr>
          <w:rFonts w:cstheme="minorHAnsi"/>
        </w:rPr>
        <w:t>a</w:t>
      </w:r>
      <w:r w:rsidR="006E4F44" w:rsidRPr="002B6FBE">
        <w:rPr>
          <w:rFonts w:cstheme="minorHAnsi"/>
        </w:rPr>
        <w:t xml:space="preserve">jine, obnovu prirodzených lesov a </w:t>
      </w:r>
      <w:r w:rsidR="006C1DA3" w:rsidRPr="002B6FBE">
        <w:rPr>
          <w:rFonts w:cstheme="minorHAnsi"/>
        </w:rPr>
        <w:t xml:space="preserve">biotopov, výsadbu zelene, </w:t>
      </w:r>
      <w:proofErr w:type="spellStart"/>
      <w:r w:rsidR="006C1DA3" w:rsidRPr="002B6FBE">
        <w:rPr>
          <w:rFonts w:cstheme="minorHAnsi"/>
        </w:rPr>
        <w:t>vsakovacích</w:t>
      </w:r>
      <w:proofErr w:type="spellEnd"/>
      <w:r w:rsidR="006C1DA3" w:rsidRPr="002B6FBE">
        <w:rPr>
          <w:rFonts w:cstheme="minorHAnsi"/>
        </w:rPr>
        <w:t xml:space="preserve"> pásov, alejí</w:t>
      </w:r>
      <w:r w:rsidR="002B6FBE" w:rsidRPr="002B6FBE">
        <w:rPr>
          <w:rFonts w:cstheme="minorHAnsi"/>
        </w:rPr>
        <w:t>,</w:t>
      </w:r>
      <w:r w:rsidR="006C1DA3" w:rsidRPr="002B6FBE">
        <w:rPr>
          <w:rFonts w:cstheme="minorHAnsi"/>
        </w:rPr>
        <w:t xml:space="preserve"> obnovu záplavových oblastí, vrátane mokradí</w:t>
      </w:r>
      <w:r w:rsidRPr="002B6FBE">
        <w:rPr>
          <w:rFonts w:cstheme="minorHAnsi"/>
        </w:rPr>
        <w:t xml:space="preserve"> či </w:t>
      </w:r>
      <w:r w:rsidR="006C1DA3" w:rsidRPr="002B6FBE">
        <w:rPr>
          <w:rFonts w:cstheme="minorHAnsi"/>
        </w:rPr>
        <w:t>riečnych ramien</w:t>
      </w:r>
      <w:r w:rsidRPr="002B6FBE">
        <w:rPr>
          <w:rFonts w:cstheme="minorHAnsi"/>
        </w:rPr>
        <w:t>.</w:t>
      </w:r>
      <w:r w:rsidR="006C1DA3" w:rsidRPr="002B6FBE">
        <w:rPr>
          <w:rFonts w:cstheme="minorHAnsi"/>
        </w:rPr>
        <w:t xml:space="preserve"> </w:t>
      </w:r>
    </w:p>
    <w:p w14:paraId="05A8069E" w14:textId="77777777" w:rsidR="00177338" w:rsidRPr="002B6FBE" w:rsidRDefault="00CF50FB" w:rsidP="00CF50F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B6FBE">
        <w:rPr>
          <w:rFonts w:cstheme="minorHAnsi"/>
        </w:rPr>
        <w:t>O</w:t>
      </w:r>
      <w:r w:rsidR="006C1DA3" w:rsidRPr="002B6FBE">
        <w:rPr>
          <w:rFonts w:cstheme="minorHAnsi"/>
        </w:rPr>
        <w:t xml:space="preserve">kruh Rozvoj cyklistickej dopravy </w:t>
      </w:r>
      <w:r w:rsidRPr="002B6FBE">
        <w:rPr>
          <w:rFonts w:cstheme="minorHAnsi"/>
        </w:rPr>
        <w:t>cieli na</w:t>
      </w:r>
      <w:r w:rsidR="006C1DA3" w:rsidRPr="002B6FBE">
        <w:rPr>
          <w:rFonts w:cstheme="minorHAnsi"/>
        </w:rPr>
        <w:t xml:space="preserve"> zvýš</w:t>
      </w:r>
      <w:r w:rsidRPr="002B6FBE">
        <w:rPr>
          <w:rFonts w:cstheme="minorHAnsi"/>
        </w:rPr>
        <w:t>enie</w:t>
      </w:r>
      <w:r w:rsidR="006C1DA3" w:rsidRPr="002B6FBE">
        <w:rPr>
          <w:rFonts w:cstheme="minorHAnsi"/>
        </w:rPr>
        <w:t xml:space="preserve"> podiel</w:t>
      </w:r>
      <w:r w:rsidR="006E4F44" w:rsidRPr="002B6FBE">
        <w:rPr>
          <w:rFonts w:cstheme="minorHAnsi"/>
        </w:rPr>
        <w:t>u</w:t>
      </w:r>
      <w:r w:rsidR="006C1DA3" w:rsidRPr="002B6FBE">
        <w:rPr>
          <w:rFonts w:cstheme="minorHAnsi"/>
        </w:rPr>
        <w:t xml:space="preserve"> cyklistickej dopr</w:t>
      </w:r>
      <w:r w:rsidRPr="002B6FBE">
        <w:rPr>
          <w:rFonts w:cstheme="minorHAnsi"/>
        </w:rPr>
        <w:t xml:space="preserve">avy na celkovej doprave </w:t>
      </w:r>
      <w:r w:rsidR="006C1DA3" w:rsidRPr="002B6FBE">
        <w:rPr>
          <w:rFonts w:cstheme="minorHAnsi"/>
        </w:rPr>
        <w:t>v mestách a prí</w:t>
      </w:r>
      <w:r w:rsidRPr="002B6FBE">
        <w:rPr>
          <w:rFonts w:cstheme="minorHAnsi"/>
        </w:rPr>
        <w:t>mestských oblastiach</w:t>
      </w:r>
      <w:r w:rsidR="002B6FBE" w:rsidRPr="002B6FBE">
        <w:rPr>
          <w:rFonts w:cstheme="minorHAnsi"/>
        </w:rPr>
        <w:t>, p</w:t>
      </w:r>
      <w:r w:rsidR="006C1DA3" w:rsidRPr="002B6FBE">
        <w:rPr>
          <w:rFonts w:cstheme="minorHAnsi"/>
        </w:rPr>
        <w:t>ripravuje spoločnosť na digitálnu a zelenú transformáciu (zníženie frekvencie dochádzania do práce, posilňovanie</w:t>
      </w:r>
      <w:r w:rsidRPr="002B6FBE">
        <w:rPr>
          <w:rFonts w:cstheme="minorHAnsi"/>
        </w:rPr>
        <w:t xml:space="preserve"> verejnej dopravy a i.) a znižuje negatívne dopady dopravy na životné prostredie (čistota vzduchu, klimatické zmeny).</w:t>
      </w:r>
    </w:p>
    <w:p w14:paraId="1A129206" w14:textId="77777777" w:rsidR="006E4F44" w:rsidRPr="0041134C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1134C">
        <w:rPr>
          <w:rFonts w:asciiTheme="minorHAnsi" w:hAnsiTheme="minorHAnsi" w:cstheme="minorHAnsi"/>
          <w:b/>
          <w:sz w:val="22"/>
          <w:szCs w:val="22"/>
        </w:rPr>
        <w:t>Výzva je prílohou tlačovej správy spolu s plným zoznamom adresátov a signatárov.</w:t>
      </w:r>
    </w:p>
    <w:p w14:paraId="5578B39D" w14:textId="77777777" w:rsidR="005044A5" w:rsidRDefault="005044A5" w:rsidP="000A158A">
      <w:pPr>
        <w:pStyle w:val="text-justify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</w:p>
    <w:p w14:paraId="128F7A29" w14:textId="77777777" w:rsidR="006E4F44" w:rsidRPr="005044A5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044A5">
        <w:rPr>
          <w:rFonts w:asciiTheme="minorHAnsi" w:hAnsiTheme="minorHAnsi" w:cstheme="minorHAnsi"/>
          <w:b/>
          <w:sz w:val="22"/>
          <w:szCs w:val="22"/>
        </w:rPr>
        <w:t>Kontakt pre ďalšie informácie:</w:t>
      </w:r>
    </w:p>
    <w:p w14:paraId="254E2E7E" w14:textId="77777777" w:rsidR="006E4F44" w:rsidRPr="002B6FBE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6FBE">
        <w:rPr>
          <w:rFonts w:asciiTheme="minorHAnsi" w:hAnsiTheme="minorHAnsi" w:cstheme="minorHAnsi"/>
          <w:sz w:val="22"/>
          <w:szCs w:val="22"/>
        </w:rPr>
        <w:t xml:space="preserve">Miroslava Plassmann, WWF Slovensko, </w:t>
      </w:r>
      <w:hyperlink r:id="rId10" w:history="1">
        <w:r w:rsidR="008F5F09" w:rsidRPr="002B6FBE">
          <w:rPr>
            <w:rStyle w:val="Hypertextovprepojenie"/>
            <w:rFonts w:asciiTheme="minorHAnsi" w:hAnsiTheme="minorHAnsi" w:cstheme="minorHAnsi"/>
            <w:sz w:val="22"/>
            <w:szCs w:val="22"/>
          </w:rPr>
          <w:t>mplassmann@wwfsk.org</w:t>
        </w:r>
      </w:hyperlink>
      <w:r w:rsidR="008F5F09" w:rsidRPr="002B6FBE">
        <w:rPr>
          <w:rFonts w:asciiTheme="minorHAnsi" w:hAnsiTheme="minorHAnsi" w:cstheme="minorHAnsi"/>
          <w:sz w:val="22"/>
          <w:szCs w:val="22"/>
        </w:rPr>
        <w:t>, +421 903 503654</w:t>
      </w:r>
    </w:p>
    <w:p w14:paraId="435A6912" w14:textId="77777777" w:rsidR="006E4F44" w:rsidRPr="002B6FBE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6FBE">
        <w:rPr>
          <w:rFonts w:asciiTheme="minorHAnsi" w:hAnsiTheme="minorHAnsi" w:cstheme="minorHAnsi"/>
          <w:sz w:val="22"/>
          <w:szCs w:val="22"/>
        </w:rPr>
        <w:t>Juraj Melichar, Priatelia Zeme – CEPA,</w:t>
      </w:r>
      <w:r w:rsidR="008F5F09" w:rsidRPr="002B6FBE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8F5F09" w:rsidRPr="002B6FBE">
          <w:rPr>
            <w:rStyle w:val="Hypertextovprepojenie"/>
            <w:rFonts w:asciiTheme="minorHAnsi" w:hAnsiTheme="minorHAnsi" w:cstheme="minorHAnsi"/>
            <w:sz w:val="22"/>
            <w:szCs w:val="22"/>
          </w:rPr>
          <w:t>melichar@priateliazeme.sk</w:t>
        </w:r>
      </w:hyperlink>
      <w:r w:rsidR="008F5F09" w:rsidRPr="002B6FBE">
        <w:rPr>
          <w:rFonts w:asciiTheme="minorHAnsi" w:hAnsiTheme="minorHAnsi" w:cstheme="minorHAnsi"/>
          <w:sz w:val="22"/>
          <w:szCs w:val="22"/>
        </w:rPr>
        <w:t>, +421 903 473 816</w:t>
      </w:r>
    </w:p>
    <w:p w14:paraId="7E7DB472" w14:textId="77777777" w:rsidR="006E4F44" w:rsidRPr="002B6FBE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6FBE">
        <w:rPr>
          <w:rFonts w:asciiTheme="minorHAnsi" w:hAnsiTheme="minorHAnsi" w:cstheme="minorHAnsi"/>
          <w:sz w:val="22"/>
          <w:szCs w:val="22"/>
        </w:rPr>
        <w:t xml:space="preserve">Ján Roháč, </w:t>
      </w:r>
      <w:proofErr w:type="spellStart"/>
      <w:r w:rsidRPr="002B6FBE">
        <w:rPr>
          <w:rFonts w:asciiTheme="minorHAnsi" w:hAnsiTheme="minorHAnsi" w:cstheme="minorHAnsi"/>
          <w:sz w:val="22"/>
          <w:szCs w:val="22"/>
        </w:rPr>
        <w:t>Cykloplatforma</w:t>
      </w:r>
      <w:proofErr w:type="spellEnd"/>
      <w:r w:rsidRPr="002B6FBE">
        <w:rPr>
          <w:rFonts w:asciiTheme="minorHAnsi" w:hAnsiTheme="minorHAnsi" w:cstheme="minorHAnsi"/>
          <w:sz w:val="22"/>
          <w:szCs w:val="22"/>
        </w:rPr>
        <w:t xml:space="preserve"> Slovenska, </w:t>
      </w:r>
      <w:proofErr w:type="spellStart"/>
      <w:r w:rsidRPr="002B6FBE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2B6FBE">
        <w:rPr>
          <w:rFonts w:asciiTheme="minorHAnsi" w:hAnsiTheme="minorHAnsi" w:cstheme="minorHAnsi"/>
          <w:sz w:val="22"/>
          <w:szCs w:val="22"/>
        </w:rPr>
        <w:t>.,</w:t>
      </w:r>
      <w:r w:rsidR="008F5F09" w:rsidRPr="002B6FB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8F5F09" w:rsidRPr="002B6FBE">
          <w:rPr>
            <w:rStyle w:val="Hypertextovprepojenie"/>
            <w:rFonts w:asciiTheme="minorHAnsi" w:hAnsiTheme="minorHAnsi" w:cstheme="minorHAnsi"/>
            <w:sz w:val="22"/>
            <w:szCs w:val="22"/>
          </w:rPr>
          <w:t>jan@rohac.net</w:t>
        </w:r>
      </w:hyperlink>
      <w:r w:rsidR="008F5F09" w:rsidRPr="002B6FBE">
        <w:rPr>
          <w:rFonts w:asciiTheme="minorHAnsi" w:hAnsiTheme="minorHAnsi" w:cstheme="minorHAnsi"/>
          <w:sz w:val="22"/>
          <w:szCs w:val="22"/>
        </w:rPr>
        <w:t>, +421 905 240137</w:t>
      </w:r>
    </w:p>
    <w:p w14:paraId="581F64A0" w14:textId="31D86C8F" w:rsidR="008F5F09" w:rsidRPr="00177338" w:rsidRDefault="006E4F44" w:rsidP="006E4F44">
      <w:pPr>
        <w:pStyle w:val="text-justify"/>
        <w:spacing w:before="0" w:beforeAutospacing="0" w:after="0" w:afterAutospacing="0"/>
        <w:rPr>
          <w:rFonts w:asciiTheme="minorHAnsi" w:hAnsiTheme="minorHAnsi" w:cstheme="minorHAnsi"/>
        </w:rPr>
      </w:pPr>
      <w:r w:rsidRPr="002B6FBE">
        <w:rPr>
          <w:rFonts w:asciiTheme="minorHAnsi" w:hAnsiTheme="minorHAnsi" w:cstheme="minorHAnsi"/>
          <w:sz w:val="22"/>
          <w:szCs w:val="22"/>
        </w:rPr>
        <w:t xml:space="preserve">Jozef </w:t>
      </w:r>
      <w:proofErr w:type="spellStart"/>
      <w:r w:rsidRPr="002B6FBE">
        <w:rPr>
          <w:rFonts w:asciiTheme="minorHAnsi" w:hAnsiTheme="minorHAnsi" w:cstheme="minorHAnsi"/>
          <w:sz w:val="22"/>
          <w:szCs w:val="22"/>
        </w:rPr>
        <w:t>Rizdoň</w:t>
      </w:r>
      <w:proofErr w:type="spellEnd"/>
      <w:r w:rsidRPr="002B6FBE">
        <w:rPr>
          <w:rFonts w:asciiTheme="minorHAnsi" w:hAnsiTheme="minorHAnsi" w:cstheme="minorHAnsi"/>
          <w:sz w:val="22"/>
          <w:szCs w:val="22"/>
        </w:rPr>
        <w:t xml:space="preserve">, </w:t>
      </w:r>
      <w:r w:rsidR="00096E85" w:rsidRPr="002B6FBE">
        <w:rPr>
          <w:rFonts w:asciiTheme="minorHAnsi" w:hAnsiTheme="minorHAnsi" w:cstheme="minorHAnsi"/>
          <w:sz w:val="22"/>
          <w:szCs w:val="22"/>
        </w:rPr>
        <w:t>Slovenská ornitologická</w:t>
      </w:r>
      <w:r w:rsidRPr="002B6FBE">
        <w:rPr>
          <w:rFonts w:asciiTheme="minorHAnsi" w:hAnsiTheme="minorHAnsi" w:cstheme="minorHAnsi"/>
          <w:sz w:val="22"/>
          <w:szCs w:val="22"/>
        </w:rPr>
        <w:t xml:space="preserve"> spoločnosť/</w:t>
      </w:r>
      <w:proofErr w:type="spellStart"/>
      <w:r w:rsidRPr="002B6FBE">
        <w:rPr>
          <w:rFonts w:asciiTheme="minorHAnsi" w:hAnsiTheme="minorHAnsi" w:cstheme="minorHAnsi"/>
          <w:sz w:val="22"/>
          <w:szCs w:val="22"/>
        </w:rPr>
        <w:t>BirdLife</w:t>
      </w:r>
      <w:proofErr w:type="spellEnd"/>
      <w:r w:rsidRPr="002B6FBE">
        <w:rPr>
          <w:rFonts w:asciiTheme="minorHAnsi" w:hAnsiTheme="minorHAnsi" w:cstheme="minorHAnsi"/>
          <w:sz w:val="22"/>
          <w:szCs w:val="22"/>
        </w:rPr>
        <w:t xml:space="preserve"> Slovensko</w:t>
      </w:r>
      <w:r w:rsidR="008F5F09" w:rsidRPr="002B6FBE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>
        <w:r w:rsidR="008F5F09" w:rsidRPr="002B6FBE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ridzon@vtaky.sk</w:t>
        </w:r>
      </w:hyperlink>
      <w:r w:rsidR="008F5F09" w:rsidRPr="002B6FBE">
        <w:rPr>
          <w:rFonts w:asciiTheme="minorHAnsi" w:hAnsiTheme="minorHAnsi" w:cstheme="minorHAnsi"/>
          <w:sz w:val="22"/>
          <w:szCs w:val="22"/>
        </w:rPr>
        <w:t>, +421902 222 160</w:t>
      </w:r>
    </w:p>
    <w:sectPr w:rsidR="008F5F09" w:rsidRPr="00177338" w:rsidSect="00C1323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11BA" w14:textId="77777777" w:rsidR="00EF70C0" w:rsidRDefault="00EF70C0" w:rsidP="0026273E">
      <w:pPr>
        <w:spacing w:after="0" w:line="240" w:lineRule="auto"/>
      </w:pPr>
      <w:r>
        <w:separator/>
      </w:r>
    </w:p>
  </w:endnote>
  <w:endnote w:type="continuationSeparator" w:id="0">
    <w:p w14:paraId="453236A9" w14:textId="77777777" w:rsidR="00EF70C0" w:rsidRDefault="00EF70C0" w:rsidP="002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AntiquaB W3 Light">
    <w:altName w:val="TheAntiquaB W3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AAA4" w14:textId="77777777" w:rsidR="00EF70C0" w:rsidRDefault="00EF70C0" w:rsidP="0026273E">
      <w:pPr>
        <w:spacing w:after="0" w:line="240" w:lineRule="auto"/>
      </w:pPr>
      <w:r>
        <w:separator/>
      </w:r>
    </w:p>
  </w:footnote>
  <w:footnote w:type="continuationSeparator" w:id="0">
    <w:p w14:paraId="79D10B8B" w14:textId="77777777" w:rsidR="00EF70C0" w:rsidRDefault="00EF70C0" w:rsidP="0026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71"/>
    <w:multiLevelType w:val="hybridMultilevel"/>
    <w:tmpl w:val="721C0D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E17D1"/>
    <w:multiLevelType w:val="hybridMultilevel"/>
    <w:tmpl w:val="CEB452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A0E28"/>
    <w:multiLevelType w:val="hybridMultilevel"/>
    <w:tmpl w:val="6A607AAE"/>
    <w:lvl w:ilvl="0" w:tplc="47ACE7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67E98"/>
    <w:multiLevelType w:val="hybridMultilevel"/>
    <w:tmpl w:val="9D241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AEB"/>
    <w:multiLevelType w:val="hybridMultilevel"/>
    <w:tmpl w:val="303E24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30E2"/>
    <w:multiLevelType w:val="hybridMultilevel"/>
    <w:tmpl w:val="34728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D7729"/>
    <w:multiLevelType w:val="hybridMultilevel"/>
    <w:tmpl w:val="4B9AE0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1E69"/>
    <w:multiLevelType w:val="hybridMultilevel"/>
    <w:tmpl w:val="721C0D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D3634"/>
    <w:multiLevelType w:val="hybridMultilevel"/>
    <w:tmpl w:val="6D9EA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24"/>
    <w:rsid w:val="00002009"/>
    <w:rsid w:val="00046412"/>
    <w:rsid w:val="00062316"/>
    <w:rsid w:val="000736C5"/>
    <w:rsid w:val="00096E85"/>
    <w:rsid w:val="000A158A"/>
    <w:rsid w:val="000B5998"/>
    <w:rsid w:val="000D45D0"/>
    <w:rsid w:val="000F0DAB"/>
    <w:rsid w:val="00147251"/>
    <w:rsid w:val="00162623"/>
    <w:rsid w:val="00177338"/>
    <w:rsid w:val="002027ED"/>
    <w:rsid w:val="002332FE"/>
    <w:rsid w:val="0026273E"/>
    <w:rsid w:val="002B6FBE"/>
    <w:rsid w:val="002D2D2F"/>
    <w:rsid w:val="002E4FC5"/>
    <w:rsid w:val="002F263C"/>
    <w:rsid w:val="00337653"/>
    <w:rsid w:val="003A4451"/>
    <w:rsid w:val="0041134C"/>
    <w:rsid w:val="0043144F"/>
    <w:rsid w:val="00456EF0"/>
    <w:rsid w:val="00481234"/>
    <w:rsid w:val="004B2930"/>
    <w:rsid w:val="004E72E0"/>
    <w:rsid w:val="004F7753"/>
    <w:rsid w:val="005044A5"/>
    <w:rsid w:val="005D3667"/>
    <w:rsid w:val="00616743"/>
    <w:rsid w:val="006B5B16"/>
    <w:rsid w:val="006B7075"/>
    <w:rsid w:val="006C1DA3"/>
    <w:rsid w:val="006E4F44"/>
    <w:rsid w:val="006F19DE"/>
    <w:rsid w:val="00701882"/>
    <w:rsid w:val="0071219E"/>
    <w:rsid w:val="00742B1C"/>
    <w:rsid w:val="00795824"/>
    <w:rsid w:val="007A2A96"/>
    <w:rsid w:val="007B5E6B"/>
    <w:rsid w:val="00807306"/>
    <w:rsid w:val="00810E80"/>
    <w:rsid w:val="00821431"/>
    <w:rsid w:val="00824821"/>
    <w:rsid w:val="008E56B1"/>
    <w:rsid w:val="008F12A7"/>
    <w:rsid w:val="008F211F"/>
    <w:rsid w:val="008F5F09"/>
    <w:rsid w:val="00913015"/>
    <w:rsid w:val="00917CB7"/>
    <w:rsid w:val="0096126A"/>
    <w:rsid w:val="00966F1E"/>
    <w:rsid w:val="009B1B1E"/>
    <w:rsid w:val="009C4012"/>
    <w:rsid w:val="00AB2FE2"/>
    <w:rsid w:val="00B91F08"/>
    <w:rsid w:val="00BB21A7"/>
    <w:rsid w:val="00C03EE5"/>
    <w:rsid w:val="00C13239"/>
    <w:rsid w:val="00C15BAE"/>
    <w:rsid w:val="00C1685B"/>
    <w:rsid w:val="00C6614F"/>
    <w:rsid w:val="00C7302F"/>
    <w:rsid w:val="00C83810"/>
    <w:rsid w:val="00C84D16"/>
    <w:rsid w:val="00CF030C"/>
    <w:rsid w:val="00CF50FB"/>
    <w:rsid w:val="00D30F87"/>
    <w:rsid w:val="00D45D2E"/>
    <w:rsid w:val="00D4751A"/>
    <w:rsid w:val="00DA3DA5"/>
    <w:rsid w:val="00DB3CBF"/>
    <w:rsid w:val="00E27A6A"/>
    <w:rsid w:val="00E326D2"/>
    <w:rsid w:val="00E6542E"/>
    <w:rsid w:val="00EF0A65"/>
    <w:rsid w:val="00EF70C0"/>
    <w:rsid w:val="00F244DE"/>
    <w:rsid w:val="00F500E0"/>
    <w:rsid w:val="00F535C3"/>
    <w:rsid w:val="00F54B5B"/>
    <w:rsid w:val="00F722B0"/>
    <w:rsid w:val="00FB4237"/>
    <w:rsid w:val="00FC7B5F"/>
    <w:rsid w:val="00FE392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FEAC"/>
  <w15:docId w15:val="{D363F3C4-66B3-4274-A0A7-EC9BAC5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5998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justify">
    <w:name w:val="text-justify"/>
    <w:basedOn w:val="Normlny"/>
    <w:rsid w:val="007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95824"/>
    <w:rPr>
      <w:i/>
      <w:iCs/>
    </w:rPr>
  </w:style>
  <w:style w:type="character" w:styleId="Vrazn">
    <w:name w:val="Strong"/>
    <w:basedOn w:val="Predvolenpsmoodseku"/>
    <w:uiPriority w:val="22"/>
    <w:qFormat/>
    <w:rsid w:val="0079582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01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3015"/>
    <w:rPr>
      <w:color w:val="605E5C"/>
      <w:shd w:val="clear" w:color="auto" w:fill="E1DFDD"/>
    </w:rPr>
  </w:style>
  <w:style w:type="character" w:customStyle="1" w:styleId="A4">
    <w:name w:val="A4"/>
    <w:uiPriority w:val="99"/>
    <w:rsid w:val="0096126A"/>
    <w:rPr>
      <w:rFonts w:cs="TheAntiquaB W3 Light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273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273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273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7B5F"/>
    <w:rPr>
      <w:color w:val="954F72" w:themeColor="followedHyperlink"/>
      <w:u w:val="single"/>
    </w:rPr>
  </w:style>
  <w:style w:type="character" w:customStyle="1" w:styleId="jlqj4b">
    <w:name w:val="jlqj4b"/>
    <w:basedOn w:val="Predvolenpsmoodseku"/>
    <w:rsid w:val="007B5E6B"/>
  </w:style>
  <w:style w:type="paragraph" w:styleId="Odsekzoznamu">
    <w:name w:val="List Paragraph"/>
    <w:basedOn w:val="Normlny"/>
    <w:uiPriority w:val="34"/>
    <w:qFormat/>
    <w:rsid w:val="000F0DAB"/>
    <w:pPr>
      <w:ind w:left="720"/>
      <w:contextualSpacing/>
    </w:pPr>
  </w:style>
  <w:style w:type="paragraph" w:customStyle="1" w:styleId="Default">
    <w:name w:val="Default"/>
    <w:rsid w:val="00481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24821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24821"/>
    <w:rPr>
      <w:rFonts w:ascii="Calibri" w:hAnsi="Calibri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0B5998"/>
    <w:rPr>
      <w:rFonts w:ascii="Calibri" w:eastAsia="Times New Roman" w:hAnsi="Calibri" w:cs="Calibri"/>
      <w:b/>
      <w:bCs/>
      <w:kern w:val="36"/>
      <w:sz w:val="48"/>
      <w:szCs w:val="48"/>
      <w:lang w:eastAsia="sk-SK"/>
    </w:rPr>
  </w:style>
  <w:style w:type="character" w:customStyle="1" w:styleId="acopre">
    <w:name w:val="acopre"/>
    <w:basedOn w:val="Predvolenpsmoodseku"/>
    <w:rsid w:val="000B5998"/>
  </w:style>
  <w:style w:type="character" w:styleId="Odkaznakomentr">
    <w:name w:val="annotation reference"/>
    <w:basedOn w:val="Predvolenpsmoodseku"/>
    <w:uiPriority w:val="99"/>
    <w:semiHidden/>
    <w:unhideWhenUsed/>
    <w:rsid w:val="00CF03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03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03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03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03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sr.sk/sk/media/tlacove-spravy/predstavujeme-dalsie-detaily-planu-obnovy.html" TargetMode="External"/><Relationship Id="rId13" Type="http://schemas.openxmlformats.org/officeDocument/2006/relationships/hyperlink" Target="mailto:ridzon@vta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@roha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char@priateliazem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lassmann@wwf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lenyrestart.sk/zelene-riesen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9516-4EBA-4366-BEE4-B470279C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4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Paulíková</dc:creator>
  <cp:lastModifiedBy>Martina Paulíková</cp:lastModifiedBy>
  <cp:revision>2</cp:revision>
  <dcterms:created xsi:type="dcterms:W3CDTF">2021-01-13T12:13:00Z</dcterms:created>
  <dcterms:modified xsi:type="dcterms:W3CDTF">2021-01-13T12:13:00Z</dcterms:modified>
</cp:coreProperties>
</file>